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76"/>
      </w:tblGrid>
      <w:tr w:rsidR="000157F7">
        <w:trPr>
          <w:trHeight w:val="540"/>
        </w:trPr>
        <w:tc>
          <w:tcPr>
            <w:tcW w:w="9476" w:type="dxa"/>
          </w:tcPr>
          <w:p w:rsidR="000157F7" w:rsidRDefault="000157F7">
            <w:pPr>
              <w:snapToGrid w:val="0"/>
              <w:jc w:val="center"/>
            </w:pPr>
          </w:p>
        </w:tc>
      </w:tr>
    </w:tbl>
    <w:p w:rsidR="000157F7" w:rsidRDefault="000157F7" w:rsidP="009C0457">
      <w:pPr>
        <w:pStyle w:val="3"/>
        <w:numPr>
          <w:ilvl w:val="0"/>
          <w:numId w:val="0"/>
        </w:numPr>
        <w:jc w:val="left"/>
      </w:pPr>
    </w:p>
    <w:p w:rsidR="009C0457" w:rsidRDefault="009C0457" w:rsidP="009C0457"/>
    <w:p w:rsidR="009C0457" w:rsidRDefault="009C0457" w:rsidP="009C0457">
      <w:pPr>
        <w:numPr>
          <w:ilvl w:val="0"/>
          <w:numId w:val="1"/>
        </w:numPr>
        <w:suppressAutoHyphens/>
        <w:jc w:val="center"/>
        <w:rPr>
          <w:b/>
          <w:sz w:val="24"/>
        </w:rPr>
      </w:pPr>
      <w:r>
        <w:rPr>
          <w:b/>
          <w:sz w:val="24"/>
        </w:rPr>
        <w:t>Администрации Ленинского муниципального района Волгоградской области</w:t>
      </w:r>
    </w:p>
    <w:p w:rsidR="009C0457" w:rsidRDefault="009C0457" w:rsidP="009C0457">
      <w:pPr>
        <w:numPr>
          <w:ilvl w:val="0"/>
          <w:numId w:val="1"/>
        </w:numPr>
        <w:suppressAutoHyphens/>
        <w:jc w:val="center"/>
        <w:rPr>
          <w:b/>
        </w:rPr>
      </w:pPr>
      <w:r>
        <w:rPr>
          <w:b/>
        </w:rPr>
        <w:t>ОТДЕЛ ОБРАЗОВАНИЯ</w:t>
      </w:r>
    </w:p>
    <w:p w:rsidR="009C0457" w:rsidRDefault="009C0457" w:rsidP="009C0457">
      <w:pPr>
        <w:numPr>
          <w:ilvl w:val="0"/>
          <w:numId w:val="1"/>
        </w:numPr>
        <w:suppressAutoHyphens/>
        <w:jc w:val="center"/>
        <w:rPr>
          <w:b/>
        </w:rPr>
      </w:pPr>
      <w:r w:rsidRPr="00A9414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.3pt;margin-top:11.55pt;width:450.75pt;height:0;z-index:251657728" o:connectortype="straight" strokeweight="2pt"/>
        </w:pict>
      </w:r>
    </w:p>
    <w:p w:rsidR="009C0457" w:rsidRPr="00063D31" w:rsidRDefault="009C0457" w:rsidP="009C0457">
      <w:pPr>
        <w:tabs>
          <w:tab w:val="left" w:pos="0"/>
        </w:tabs>
        <w:rPr>
          <w:b/>
        </w:rPr>
      </w:pPr>
    </w:p>
    <w:p w:rsidR="009C0457" w:rsidRDefault="009C0457" w:rsidP="009C0457">
      <w:pPr>
        <w:pStyle w:val="3"/>
        <w:tabs>
          <w:tab w:val="left" w:pos="0"/>
        </w:tabs>
      </w:pPr>
      <w:r>
        <w:t>ПРИКАЗ</w:t>
      </w:r>
    </w:p>
    <w:p w:rsidR="009C0457" w:rsidRPr="009C0457" w:rsidRDefault="009C0457" w:rsidP="009C0457"/>
    <w:p w:rsidR="000157F7" w:rsidRDefault="000157F7"/>
    <w:p w:rsidR="000157F7" w:rsidRDefault="00E81DE0" w:rsidP="002C3C32">
      <w:pPr>
        <w:pStyle w:val="1"/>
        <w:tabs>
          <w:tab w:val="left" w:pos="0"/>
        </w:tabs>
      </w:pPr>
      <w:r>
        <w:t xml:space="preserve">От   </w:t>
      </w:r>
      <w:r w:rsidR="009C0457">
        <w:t>1</w:t>
      </w:r>
      <w:r w:rsidR="00C3548B">
        <w:t>6</w:t>
      </w:r>
      <w:r w:rsidR="009C0457">
        <w:t>.05.</w:t>
      </w:r>
      <w:r>
        <w:t>20</w:t>
      </w:r>
      <w:r w:rsidR="003637FC">
        <w:t>1</w:t>
      </w:r>
      <w:r w:rsidR="00C3548B">
        <w:t>6</w:t>
      </w:r>
      <w:r w:rsidR="000157F7">
        <w:t xml:space="preserve">  года</w:t>
      </w:r>
      <w:r w:rsidR="000157F7">
        <w:tab/>
      </w:r>
      <w:r w:rsidR="000157F7">
        <w:tab/>
      </w:r>
      <w:r w:rsidR="000157F7">
        <w:tab/>
      </w:r>
      <w:r w:rsidR="000157F7">
        <w:tab/>
      </w:r>
      <w:r w:rsidR="000157F7">
        <w:tab/>
      </w:r>
      <w:r w:rsidR="000157F7">
        <w:tab/>
      </w:r>
      <w:r w:rsidR="000157F7">
        <w:tab/>
      </w:r>
      <w:r>
        <w:t xml:space="preserve">    № </w:t>
      </w:r>
      <w:r w:rsidR="00005A91">
        <w:t>6</w:t>
      </w:r>
      <w:r w:rsidR="003D1A2E">
        <w:t>4</w:t>
      </w:r>
    </w:p>
    <w:p w:rsidR="000157F7" w:rsidRDefault="000157F7">
      <w:pPr>
        <w:jc w:val="both"/>
      </w:pPr>
    </w:p>
    <w:p w:rsidR="000157F7" w:rsidRDefault="000157F7" w:rsidP="00E64E12">
      <w:pPr>
        <w:jc w:val="both"/>
      </w:pPr>
      <w:r>
        <w:t xml:space="preserve">О проведении  </w:t>
      </w:r>
      <w:r w:rsidR="00AA2CA7">
        <w:t xml:space="preserve">тематической </w:t>
      </w:r>
      <w:r>
        <w:t>проверки по теме</w:t>
      </w:r>
      <w:r w:rsidR="00E64E12">
        <w:t xml:space="preserve"> </w:t>
      </w:r>
      <w:r>
        <w:t>«</w:t>
      </w:r>
      <w:r w:rsidR="001C5418">
        <w:t>Организация</w:t>
      </w:r>
      <w:r w:rsidR="00E64E12" w:rsidRPr="00CE147E">
        <w:t xml:space="preserve"> подготовки к проведению государственной итоговой атт</w:t>
      </w:r>
      <w:r w:rsidR="00E64E12" w:rsidRPr="00CE147E">
        <w:t>е</w:t>
      </w:r>
      <w:r w:rsidR="00E64E12" w:rsidRPr="00CE147E">
        <w:t xml:space="preserve">стации </w:t>
      </w:r>
      <w:proofErr w:type="gramStart"/>
      <w:r w:rsidR="00E64E12" w:rsidRPr="00CE147E">
        <w:t>обучающихся</w:t>
      </w:r>
      <w:proofErr w:type="gramEnd"/>
      <w:r w:rsidR="00E64E12" w:rsidRPr="00CE147E">
        <w:t>, освоивших основные образовательные программы о</w:t>
      </w:r>
      <w:r w:rsidR="00E64E12" w:rsidRPr="00CE147E">
        <w:t>с</w:t>
      </w:r>
      <w:r w:rsidR="00E64E12" w:rsidRPr="00CE147E">
        <w:t>новного общего и среднего общего образования, в 2016 году</w:t>
      </w:r>
      <w:r w:rsidR="00E64E12">
        <w:t xml:space="preserve"> </w:t>
      </w:r>
      <w:r w:rsidR="00E81DE0">
        <w:t>и завершение 20</w:t>
      </w:r>
      <w:r w:rsidR="009C0457">
        <w:t>1</w:t>
      </w:r>
      <w:r w:rsidR="002C3C32">
        <w:t>5</w:t>
      </w:r>
      <w:r w:rsidR="00E81DE0">
        <w:t>-20</w:t>
      </w:r>
      <w:r w:rsidR="003637FC">
        <w:t>1</w:t>
      </w:r>
      <w:r w:rsidR="002C3C32">
        <w:t>6</w:t>
      </w:r>
      <w:r>
        <w:t xml:space="preserve"> учебного года</w:t>
      </w:r>
      <w:r w:rsidR="00005A91">
        <w:t xml:space="preserve"> в МКОУ «Ленинская</w:t>
      </w:r>
      <w:r w:rsidR="00E64E12">
        <w:t xml:space="preserve"> СОШ</w:t>
      </w:r>
      <w:r w:rsidR="00005A91">
        <w:t xml:space="preserve"> №</w:t>
      </w:r>
      <w:r w:rsidR="003D1A2E">
        <w:t>1</w:t>
      </w:r>
      <w:r w:rsidR="00E64E12">
        <w:t>»</w:t>
      </w:r>
      <w:r>
        <w:t xml:space="preserve"> </w:t>
      </w:r>
    </w:p>
    <w:p w:rsidR="000157F7" w:rsidRDefault="000157F7">
      <w:pPr>
        <w:ind w:firstLine="872"/>
        <w:jc w:val="both"/>
      </w:pPr>
    </w:p>
    <w:p w:rsidR="000157F7" w:rsidRDefault="000157F7">
      <w:pPr>
        <w:ind w:firstLine="872"/>
        <w:jc w:val="both"/>
      </w:pPr>
      <w:r>
        <w:t xml:space="preserve">В соответствии с планом  работы  </w:t>
      </w:r>
      <w:r w:rsidR="009C0457">
        <w:t>О</w:t>
      </w:r>
      <w:r>
        <w:t>т</w:t>
      </w:r>
      <w:r w:rsidR="00E81DE0">
        <w:t>дела образования на 20</w:t>
      </w:r>
      <w:r w:rsidR="009C0457">
        <w:t>1</w:t>
      </w:r>
      <w:r w:rsidR="002C3C32">
        <w:t>5</w:t>
      </w:r>
      <w:r w:rsidR="00E81DE0">
        <w:t>-20</w:t>
      </w:r>
      <w:r w:rsidR="003637FC">
        <w:t>1</w:t>
      </w:r>
      <w:r w:rsidR="002C3C32">
        <w:t>6</w:t>
      </w:r>
      <w:r>
        <w:t xml:space="preserve"> учебный год</w:t>
      </w:r>
    </w:p>
    <w:p w:rsidR="000157F7" w:rsidRPr="009C0457" w:rsidRDefault="000157F7" w:rsidP="009C0457">
      <w:pPr>
        <w:ind w:firstLine="708"/>
        <w:jc w:val="center"/>
        <w:rPr>
          <w:bCs/>
          <w:iCs/>
        </w:rPr>
      </w:pPr>
      <w:r w:rsidRPr="009C0457">
        <w:rPr>
          <w:bCs/>
          <w:iCs/>
        </w:rPr>
        <w:t>приказываю:</w:t>
      </w:r>
    </w:p>
    <w:p w:rsidR="000157F7" w:rsidRDefault="000157F7">
      <w:pPr>
        <w:jc w:val="both"/>
      </w:pPr>
    </w:p>
    <w:p w:rsidR="006B63E8" w:rsidRDefault="006B63E8" w:rsidP="006B63E8">
      <w:pPr>
        <w:jc w:val="both"/>
      </w:pPr>
      <w:proofErr w:type="gramStart"/>
      <w:r>
        <w:t>1.</w:t>
      </w:r>
      <w:r w:rsidR="00005A91">
        <w:t>Заместителю начальника Отдела образования</w:t>
      </w:r>
      <w:r w:rsidR="00172A3A">
        <w:t xml:space="preserve"> администрации Ленинского муниципального района Одинцовой Л.С. и в</w:t>
      </w:r>
      <w:r w:rsidR="00D2716F">
        <w:t>едущему специалисту Отдела образования администрации Ленинского муниципального района</w:t>
      </w:r>
      <w:r w:rsidR="003D1A2E">
        <w:t xml:space="preserve"> Жолобовой А.А.</w:t>
      </w:r>
      <w:r w:rsidR="00D2716F">
        <w:t xml:space="preserve"> п</w:t>
      </w:r>
      <w:r w:rsidR="00E81DE0">
        <w:t xml:space="preserve">ровести </w:t>
      </w:r>
      <w:r w:rsidR="003D1A2E">
        <w:t>20</w:t>
      </w:r>
      <w:r w:rsidR="009C0457">
        <w:t xml:space="preserve"> </w:t>
      </w:r>
      <w:r w:rsidR="00E81DE0">
        <w:t>мая 20</w:t>
      </w:r>
      <w:r w:rsidR="003637FC">
        <w:t>1</w:t>
      </w:r>
      <w:r w:rsidR="00E27116">
        <w:t>6</w:t>
      </w:r>
      <w:r w:rsidR="00E81DE0">
        <w:t xml:space="preserve"> года темат</w:t>
      </w:r>
      <w:r w:rsidR="00E81DE0">
        <w:t>и</w:t>
      </w:r>
      <w:r w:rsidR="00E81DE0">
        <w:t>ческую</w:t>
      </w:r>
      <w:r w:rsidR="000157F7">
        <w:t xml:space="preserve"> проверку </w:t>
      </w:r>
      <w:r w:rsidR="00E27116">
        <w:t>в МКОУ «</w:t>
      </w:r>
      <w:r w:rsidR="00CC6399">
        <w:t>Ленинская СОШ №1</w:t>
      </w:r>
      <w:r w:rsidR="002C7F46">
        <w:t xml:space="preserve">» </w:t>
      </w:r>
      <w:r w:rsidR="000157F7">
        <w:t xml:space="preserve"> по теме </w:t>
      </w:r>
      <w:r>
        <w:t>«</w:t>
      </w:r>
      <w:r w:rsidR="001C5418">
        <w:t>О</w:t>
      </w:r>
      <w:r w:rsidRPr="00CE147E">
        <w:t>рганиза</w:t>
      </w:r>
      <w:r w:rsidR="001C5418">
        <w:t>ция</w:t>
      </w:r>
      <w:r w:rsidRPr="00CE147E">
        <w:t xml:space="preserve"> подготовки к проведению государственной итоговой аттестации обучающи</w:t>
      </w:r>
      <w:r w:rsidRPr="00CE147E">
        <w:t>х</w:t>
      </w:r>
      <w:r w:rsidRPr="00CE147E">
        <w:t>ся, освоивших основные образовательные программы основного общего и сре</w:t>
      </w:r>
      <w:r w:rsidRPr="00CE147E">
        <w:t>д</w:t>
      </w:r>
      <w:r w:rsidRPr="00CE147E">
        <w:t>него общего образования, в 2016 году</w:t>
      </w:r>
      <w:r>
        <w:t xml:space="preserve"> и</w:t>
      </w:r>
      <w:proofErr w:type="gramEnd"/>
      <w:r>
        <w:t xml:space="preserve"> завершение 2015-2016 учебного года в МКОУ «</w:t>
      </w:r>
      <w:proofErr w:type="gramStart"/>
      <w:r w:rsidR="00172A3A">
        <w:t>Ленинская</w:t>
      </w:r>
      <w:proofErr w:type="gramEnd"/>
      <w:r w:rsidR="00172A3A">
        <w:t xml:space="preserve"> СОШ №</w:t>
      </w:r>
      <w:r w:rsidR="00CC6399">
        <w:t>1</w:t>
      </w:r>
      <w:r>
        <w:t>»</w:t>
      </w:r>
      <w:r w:rsidR="00D77E6F">
        <w:t>.</w:t>
      </w:r>
      <w:r>
        <w:t xml:space="preserve"> </w:t>
      </w:r>
    </w:p>
    <w:p w:rsidR="000157F7" w:rsidRDefault="009A7536" w:rsidP="009A7536">
      <w:pPr>
        <w:jc w:val="both"/>
      </w:pPr>
      <w:r>
        <w:t>2.</w:t>
      </w:r>
      <w:r w:rsidR="000157F7">
        <w:t>Утвердить план тематической проверки образовательных учреждений (пр</w:t>
      </w:r>
      <w:r w:rsidR="000157F7">
        <w:t>и</w:t>
      </w:r>
      <w:r w:rsidR="000157F7">
        <w:t>ложение 1)</w:t>
      </w:r>
    </w:p>
    <w:p w:rsidR="000157F7" w:rsidRDefault="009A7536" w:rsidP="00FF5C9B">
      <w:pPr>
        <w:jc w:val="both"/>
      </w:pPr>
      <w:r>
        <w:t>3.</w:t>
      </w:r>
      <w:proofErr w:type="gramStart"/>
      <w:r w:rsidR="000157F7">
        <w:t>Контроль за</w:t>
      </w:r>
      <w:proofErr w:type="gramEnd"/>
      <w:r w:rsidR="000157F7">
        <w:t xml:space="preserve"> исполнением данного приказа  оставляю за собой.</w:t>
      </w:r>
    </w:p>
    <w:p w:rsidR="000157F7" w:rsidRDefault="000157F7">
      <w:pPr>
        <w:jc w:val="both"/>
      </w:pPr>
    </w:p>
    <w:p w:rsidR="000157F7" w:rsidRDefault="000157F7"/>
    <w:p w:rsidR="000157F7" w:rsidRDefault="000157F7"/>
    <w:p w:rsidR="000157F7" w:rsidRPr="006342B2" w:rsidRDefault="000157F7">
      <w:pPr>
        <w:pStyle w:val="2"/>
        <w:tabs>
          <w:tab w:val="left" w:pos="0"/>
        </w:tabs>
        <w:rPr>
          <w:i w:val="0"/>
        </w:rPr>
      </w:pPr>
      <w:r w:rsidRPr="006342B2">
        <w:rPr>
          <w:i w:val="0"/>
        </w:rPr>
        <w:t xml:space="preserve">Начальник </w:t>
      </w:r>
      <w:r w:rsidR="009C0457">
        <w:rPr>
          <w:i w:val="0"/>
        </w:rPr>
        <w:t>О</w:t>
      </w:r>
      <w:r w:rsidRPr="006342B2">
        <w:rPr>
          <w:i w:val="0"/>
        </w:rPr>
        <w:t>тдела</w:t>
      </w:r>
      <w:r w:rsidRPr="006342B2">
        <w:rPr>
          <w:i w:val="0"/>
        </w:rPr>
        <w:tab/>
      </w:r>
      <w:r w:rsidRPr="006342B2">
        <w:rPr>
          <w:i w:val="0"/>
        </w:rPr>
        <w:tab/>
      </w:r>
      <w:r w:rsidRPr="006342B2">
        <w:rPr>
          <w:i w:val="0"/>
        </w:rPr>
        <w:tab/>
      </w:r>
      <w:r w:rsidRPr="006342B2">
        <w:rPr>
          <w:i w:val="0"/>
        </w:rPr>
        <w:tab/>
      </w:r>
      <w:r w:rsidRPr="006342B2">
        <w:rPr>
          <w:i w:val="0"/>
        </w:rPr>
        <w:tab/>
        <w:t>Т.</w:t>
      </w:r>
      <w:r w:rsidR="00C3548B">
        <w:rPr>
          <w:i w:val="0"/>
        </w:rPr>
        <w:t>Ю. Чуланова</w:t>
      </w:r>
      <w:r w:rsidRPr="006342B2">
        <w:br w:type="page"/>
      </w:r>
    </w:p>
    <w:p w:rsidR="00620C54" w:rsidRDefault="00620C54">
      <w:pPr>
        <w:jc w:val="right"/>
        <w:rPr>
          <w:iCs/>
        </w:rPr>
      </w:pPr>
    </w:p>
    <w:p w:rsidR="00620C54" w:rsidRDefault="00620C54">
      <w:pPr>
        <w:jc w:val="right"/>
        <w:rPr>
          <w:iCs/>
        </w:rPr>
      </w:pPr>
    </w:p>
    <w:p w:rsidR="000157F7" w:rsidRPr="006342B2" w:rsidRDefault="000157F7">
      <w:pPr>
        <w:jc w:val="right"/>
        <w:rPr>
          <w:iCs/>
        </w:rPr>
      </w:pPr>
      <w:r w:rsidRPr="006342B2">
        <w:rPr>
          <w:iCs/>
        </w:rPr>
        <w:t>Приложение 1</w:t>
      </w:r>
    </w:p>
    <w:p w:rsidR="000157F7" w:rsidRDefault="00620C54">
      <w:pPr>
        <w:jc w:val="right"/>
        <w:rPr>
          <w:i/>
          <w:iCs/>
        </w:rPr>
      </w:pPr>
      <w:r>
        <w:rPr>
          <w:iCs/>
        </w:rPr>
        <w:t>к</w:t>
      </w:r>
      <w:r w:rsidR="006342B2">
        <w:rPr>
          <w:iCs/>
        </w:rPr>
        <w:t xml:space="preserve"> приказу №</w:t>
      </w:r>
      <w:r>
        <w:rPr>
          <w:iCs/>
        </w:rPr>
        <w:t>6</w:t>
      </w:r>
      <w:r w:rsidR="00CC6399">
        <w:rPr>
          <w:iCs/>
        </w:rPr>
        <w:t>4</w:t>
      </w:r>
      <w:r w:rsidR="006342B2">
        <w:rPr>
          <w:iCs/>
        </w:rPr>
        <w:t xml:space="preserve"> от </w:t>
      </w:r>
      <w:r>
        <w:rPr>
          <w:iCs/>
        </w:rPr>
        <w:t>1</w:t>
      </w:r>
      <w:r w:rsidR="00814CAE">
        <w:rPr>
          <w:iCs/>
        </w:rPr>
        <w:t>6</w:t>
      </w:r>
      <w:r w:rsidR="006342B2">
        <w:rPr>
          <w:iCs/>
        </w:rPr>
        <w:t>.05.20</w:t>
      </w:r>
      <w:r w:rsidR="003637FC">
        <w:rPr>
          <w:iCs/>
        </w:rPr>
        <w:t>1</w:t>
      </w:r>
      <w:r w:rsidR="00814CAE">
        <w:rPr>
          <w:iCs/>
        </w:rPr>
        <w:t>6</w:t>
      </w:r>
      <w:r w:rsidR="000157F7" w:rsidRPr="006342B2">
        <w:rPr>
          <w:iCs/>
        </w:rPr>
        <w:t>г</w:t>
      </w:r>
      <w:r w:rsidR="000157F7">
        <w:rPr>
          <w:i/>
          <w:iCs/>
        </w:rPr>
        <w:t>.</w:t>
      </w:r>
    </w:p>
    <w:p w:rsidR="000157F7" w:rsidRDefault="000157F7">
      <w:pPr>
        <w:jc w:val="right"/>
        <w:rPr>
          <w:i/>
          <w:iCs/>
        </w:rPr>
      </w:pPr>
    </w:p>
    <w:p w:rsidR="000157F7" w:rsidRDefault="000157F7">
      <w:pPr>
        <w:jc w:val="right"/>
        <w:rPr>
          <w:i/>
          <w:iCs/>
        </w:rPr>
      </w:pPr>
    </w:p>
    <w:p w:rsidR="000157F7" w:rsidRDefault="000157F7">
      <w:pPr>
        <w:jc w:val="center"/>
        <w:rPr>
          <w:iCs/>
        </w:rPr>
      </w:pPr>
      <w:r>
        <w:rPr>
          <w:iCs/>
        </w:rPr>
        <w:t>ПЛАН ТЕМАТИЧЕСКОЙ ПРОВЕРКИ</w:t>
      </w:r>
    </w:p>
    <w:p w:rsidR="0089160F" w:rsidRDefault="0089160F">
      <w:pPr>
        <w:jc w:val="center"/>
        <w:rPr>
          <w:iCs/>
        </w:rPr>
      </w:pPr>
    </w:p>
    <w:p w:rsidR="000157F7" w:rsidRDefault="00CE147E" w:rsidP="00AD7017">
      <w:pPr>
        <w:jc w:val="both"/>
      </w:pPr>
      <w:r>
        <w:t>1.</w:t>
      </w:r>
      <w:r w:rsidR="000157F7">
        <w:t>Наличие и качество нормативно-правовой документации по вопросам гос</w:t>
      </w:r>
      <w:r w:rsidR="000157F7">
        <w:t>у</w:t>
      </w:r>
      <w:r w:rsidR="000157F7">
        <w:t>дарственной (итоговой) аттестации.</w:t>
      </w:r>
    </w:p>
    <w:p w:rsidR="000157F7" w:rsidRDefault="00CE147E" w:rsidP="00AD7017">
      <w:pPr>
        <w:jc w:val="both"/>
      </w:pPr>
      <w:r>
        <w:t>2.</w:t>
      </w:r>
      <w:r w:rsidR="000157F7">
        <w:t>Порядок ознакомления с нормативными документами по вопросам  итог</w:t>
      </w:r>
      <w:r w:rsidR="000157F7">
        <w:t>о</w:t>
      </w:r>
      <w:r w:rsidR="000157F7">
        <w:t>вой аттестации участников образовательного процесса.</w:t>
      </w:r>
    </w:p>
    <w:p w:rsidR="000157F7" w:rsidRDefault="00CE147E" w:rsidP="00AD7017">
      <w:pPr>
        <w:jc w:val="both"/>
      </w:pPr>
      <w:r>
        <w:t>3.</w:t>
      </w:r>
      <w:r w:rsidR="000157F7">
        <w:t>Наличие допуска выпускников к итоговой аттестации и его документацио</w:t>
      </w:r>
      <w:r w:rsidR="000157F7">
        <w:t>н</w:t>
      </w:r>
      <w:r w:rsidR="000157F7">
        <w:t>ное оформление.</w:t>
      </w:r>
    </w:p>
    <w:p w:rsidR="000157F7" w:rsidRDefault="00CE147E" w:rsidP="00AD7017">
      <w:pPr>
        <w:jc w:val="both"/>
      </w:pPr>
      <w:r>
        <w:t>4.</w:t>
      </w:r>
      <w:r w:rsidR="000157F7">
        <w:t>Наличие решений педагогических советов и приказов ру</w:t>
      </w:r>
      <w:r w:rsidR="002947DE">
        <w:t>ководителя</w:t>
      </w:r>
      <w:r w:rsidR="000157F7">
        <w:t xml:space="preserve"> школ</w:t>
      </w:r>
      <w:r w:rsidR="002947DE">
        <w:t>ы</w:t>
      </w:r>
      <w:r w:rsidR="000157F7">
        <w:t xml:space="preserve"> по вопросам итоговой аттестации, своевременность оформления документов и их качество.</w:t>
      </w:r>
    </w:p>
    <w:p w:rsidR="000157F7" w:rsidRDefault="002947DE" w:rsidP="00AD7017">
      <w:pPr>
        <w:jc w:val="both"/>
      </w:pPr>
      <w:r>
        <w:t>5.</w:t>
      </w:r>
      <w:r w:rsidR="000157F7">
        <w:t>Состояние журналов выпускных классов, анализ прохождения  програм</w:t>
      </w:r>
      <w:r w:rsidR="000157F7">
        <w:t>м</w:t>
      </w:r>
      <w:r w:rsidR="000157F7">
        <w:t>ного материала.</w:t>
      </w:r>
    </w:p>
    <w:p w:rsidR="006342B2" w:rsidRDefault="0004243D" w:rsidP="00AD7017">
      <w:pPr>
        <w:jc w:val="both"/>
      </w:pPr>
      <w:r>
        <w:t xml:space="preserve"> </w:t>
      </w:r>
      <w:r w:rsidR="002947DE">
        <w:t>6.</w:t>
      </w:r>
      <w:r w:rsidR="000157F7">
        <w:t>Порядок ведения книг выдачи документов об образовании.</w:t>
      </w:r>
      <w:r w:rsidR="006342B2">
        <w:t xml:space="preserve"> </w:t>
      </w:r>
    </w:p>
    <w:p w:rsidR="00E260DF" w:rsidRDefault="002947DE" w:rsidP="00AD7017">
      <w:pPr>
        <w:jc w:val="both"/>
      </w:pPr>
      <w:r>
        <w:t>7.</w:t>
      </w:r>
      <w:r w:rsidR="00917858">
        <w:t>Наличие информации</w:t>
      </w:r>
      <w:r w:rsidR="00733FDA">
        <w:t xml:space="preserve"> о проведении государственной итоговой аттест</w:t>
      </w:r>
      <w:r w:rsidR="00733FDA">
        <w:t>а</w:t>
      </w:r>
      <w:r w:rsidR="00733FDA">
        <w:t>ции на сайте школы и стендах.</w:t>
      </w:r>
    </w:p>
    <w:p w:rsidR="00323442" w:rsidRPr="00CE147E" w:rsidRDefault="00AD7017" w:rsidP="00AD7017">
      <w:pPr>
        <w:jc w:val="both"/>
      </w:pPr>
      <w:r>
        <w:t>8.</w:t>
      </w:r>
      <w:r w:rsidR="00323442">
        <w:t xml:space="preserve">Выполнение </w:t>
      </w:r>
      <w:proofErr w:type="gramStart"/>
      <w:r w:rsidR="00323442">
        <w:t>прика</w:t>
      </w:r>
      <w:r w:rsidR="00A04536">
        <w:t>за Отдела образования администрации Ленинского м</w:t>
      </w:r>
      <w:r w:rsidR="00A04536">
        <w:t>у</w:t>
      </w:r>
      <w:r w:rsidR="00A04536">
        <w:t>ниципального района</w:t>
      </w:r>
      <w:proofErr w:type="gramEnd"/>
      <w:r w:rsidR="00A04536">
        <w:t xml:space="preserve"> от </w:t>
      </w:r>
      <w:r w:rsidR="00B718AE">
        <w:t xml:space="preserve"> 22.09.2015 </w:t>
      </w:r>
      <w:r w:rsidR="00A04536">
        <w:t>№123 «</w:t>
      </w:r>
      <w:r w:rsidR="00B718AE" w:rsidRPr="00CE147E">
        <w:t>Об организации подготовки к проведению государственной итоговой аттестации обучающихся, освоивших о</w:t>
      </w:r>
      <w:r w:rsidR="00B718AE" w:rsidRPr="00CE147E">
        <w:t>с</w:t>
      </w:r>
      <w:r w:rsidR="00B718AE" w:rsidRPr="00CE147E">
        <w:t>новные образовательные программы основного общего и среднего общего образования, в 2016 году»</w:t>
      </w:r>
    </w:p>
    <w:p w:rsidR="00200C5D" w:rsidRDefault="00AD7017" w:rsidP="00AD7017">
      <w:pPr>
        <w:jc w:val="both"/>
      </w:pPr>
      <w:r>
        <w:t>9.</w:t>
      </w:r>
      <w:r w:rsidR="00200C5D" w:rsidRPr="00CE147E">
        <w:t>Наличие Дорожной карты организации и проведения государственной ит</w:t>
      </w:r>
      <w:r w:rsidR="00200C5D" w:rsidRPr="00CE147E">
        <w:t>о</w:t>
      </w:r>
      <w:r w:rsidR="00200C5D" w:rsidRPr="00CE147E">
        <w:t>говой аттестации по образовательным программам основного общего и сре</w:t>
      </w:r>
      <w:r w:rsidR="00200C5D" w:rsidRPr="00CE147E">
        <w:t>д</w:t>
      </w:r>
      <w:r w:rsidR="00200C5D" w:rsidRPr="00CE147E">
        <w:t>него общего образования и анализ выполнения мероприятий Дорожной ка</w:t>
      </w:r>
      <w:r w:rsidR="00200C5D" w:rsidRPr="00CE147E">
        <w:t>р</w:t>
      </w:r>
      <w:r w:rsidR="00200C5D" w:rsidRPr="00CE147E">
        <w:t>ты.</w:t>
      </w:r>
    </w:p>
    <w:p w:rsidR="00235A70" w:rsidRDefault="00235A70" w:rsidP="00AD7017">
      <w:pPr>
        <w:jc w:val="both"/>
      </w:pPr>
      <w:r>
        <w:t>10.Подготовка пункта проведения экзаменов к проведению государственной итоговой аттестации.</w:t>
      </w:r>
      <w:r>
        <w:br w:type="page"/>
      </w:r>
    </w:p>
    <w:p w:rsidR="00620C54" w:rsidRDefault="00620C54">
      <w:pPr>
        <w:ind w:left="360"/>
        <w:jc w:val="right"/>
      </w:pPr>
    </w:p>
    <w:p w:rsidR="00620C54" w:rsidRDefault="00620C54">
      <w:pPr>
        <w:ind w:left="360"/>
        <w:jc w:val="right"/>
      </w:pPr>
    </w:p>
    <w:p w:rsidR="00620C54" w:rsidRDefault="00620C54">
      <w:pPr>
        <w:ind w:left="360"/>
        <w:jc w:val="right"/>
      </w:pPr>
    </w:p>
    <w:p w:rsidR="000157F7" w:rsidRDefault="000157F7" w:rsidP="00FF5C9B">
      <w:pPr>
        <w:ind w:left="360"/>
        <w:jc w:val="center"/>
      </w:pPr>
    </w:p>
    <w:p w:rsidR="00FF5C9B" w:rsidRDefault="00FF5C9B" w:rsidP="00FF5C9B">
      <w:pPr>
        <w:ind w:left="360"/>
        <w:jc w:val="center"/>
      </w:pPr>
    </w:p>
    <w:p w:rsidR="00FF5C9B" w:rsidRDefault="00FF5C9B" w:rsidP="00FF5C9B">
      <w:pPr>
        <w:ind w:left="360"/>
        <w:jc w:val="center"/>
      </w:pPr>
    </w:p>
    <w:p w:rsidR="00FF5C9B" w:rsidRDefault="00FF5C9B" w:rsidP="00FF5C9B">
      <w:pPr>
        <w:ind w:left="360"/>
        <w:jc w:val="center"/>
      </w:pPr>
    </w:p>
    <w:sectPr w:rsidR="00FF5C9B" w:rsidSect="009C0457">
      <w:footnotePr>
        <w:pos w:val="beneathText"/>
      </w:footnotePr>
      <w:pgSz w:w="11905" w:h="16837"/>
      <w:pgMar w:top="0" w:right="567" w:bottom="1134" w:left="19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E81DE0"/>
    <w:rsid w:val="00005A91"/>
    <w:rsid w:val="000157F7"/>
    <w:rsid w:val="0004243D"/>
    <w:rsid w:val="00051EB8"/>
    <w:rsid w:val="00172A3A"/>
    <w:rsid w:val="001C5418"/>
    <w:rsid w:val="00200C5D"/>
    <w:rsid w:val="00235A70"/>
    <w:rsid w:val="002947DE"/>
    <w:rsid w:val="002C3C32"/>
    <w:rsid w:val="002C7F46"/>
    <w:rsid w:val="002E5F9E"/>
    <w:rsid w:val="00323442"/>
    <w:rsid w:val="003637FC"/>
    <w:rsid w:val="003963E2"/>
    <w:rsid w:val="003D1A2E"/>
    <w:rsid w:val="00586409"/>
    <w:rsid w:val="00620C54"/>
    <w:rsid w:val="006342B2"/>
    <w:rsid w:val="006B63E8"/>
    <w:rsid w:val="006C3913"/>
    <w:rsid w:val="006F493F"/>
    <w:rsid w:val="00733FDA"/>
    <w:rsid w:val="007E44B6"/>
    <w:rsid w:val="00814CAE"/>
    <w:rsid w:val="00822955"/>
    <w:rsid w:val="0089160F"/>
    <w:rsid w:val="008B1AF8"/>
    <w:rsid w:val="008F4390"/>
    <w:rsid w:val="00917858"/>
    <w:rsid w:val="009A7536"/>
    <w:rsid w:val="009C0457"/>
    <w:rsid w:val="00A04536"/>
    <w:rsid w:val="00AA2CA7"/>
    <w:rsid w:val="00AA3CF0"/>
    <w:rsid w:val="00AD7017"/>
    <w:rsid w:val="00B718AE"/>
    <w:rsid w:val="00BA5C20"/>
    <w:rsid w:val="00C3548B"/>
    <w:rsid w:val="00CC6399"/>
    <w:rsid w:val="00CE147E"/>
    <w:rsid w:val="00D2716F"/>
    <w:rsid w:val="00D77E6F"/>
    <w:rsid w:val="00E260DF"/>
    <w:rsid w:val="00E27116"/>
    <w:rsid w:val="00E64E12"/>
    <w:rsid w:val="00E81DE0"/>
    <w:rsid w:val="00FF45CC"/>
    <w:rsid w:val="00FF5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i/>
      <w:i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Times New Roman" w:eastAsia="Times New Roman" w:hAnsi="Times New Roman" w:cs="Times New Roman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4">
    <w:name w:val="Body Text"/>
    <w:basedOn w:val="a"/>
    <w:semiHidden/>
    <w:pPr>
      <w:jc w:val="both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pPr>
      <w:jc w:val="center"/>
    </w:pPr>
    <w:rPr>
      <w:sz w:val="36"/>
      <w:szCs w:val="20"/>
    </w:rPr>
  </w:style>
  <w:style w:type="paragraph" w:styleId="a6">
    <w:name w:val="Body Text Indent"/>
    <w:basedOn w:val="a"/>
    <w:semiHidden/>
    <w:pPr>
      <w:ind w:firstLine="900"/>
      <w:jc w:val="both"/>
    </w:pPr>
  </w:style>
  <w:style w:type="paragraph" w:customStyle="1" w:styleId="210">
    <w:name w:val="Основной текст с отступом 21"/>
    <w:basedOn w:val="a"/>
    <w:pPr>
      <w:ind w:firstLine="708"/>
      <w:jc w:val="both"/>
    </w:pPr>
  </w:style>
  <w:style w:type="paragraph" w:customStyle="1" w:styleId="31">
    <w:name w:val="Основной текст с отступом 31"/>
    <w:basedOn w:val="a"/>
    <w:pPr>
      <w:ind w:firstLine="872"/>
      <w:jc w:val="both"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F49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493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 </vt:lpstr>
      <vt:lpstr>        </vt:lpstr>
      <vt:lpstr>        ПРИКАЗ</vt:lpstr>
      <vt:lpstr>От   16.05.2016  года							    № 64</vt:lpstr>
      <vt:lpstr>    Начальник Отдела					Т.Ю. Чуланова</vt:lpstr>
    </vt:vector>
  </TitlesOfParts>
  <Company>Районный отдел образования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DTK</dc:creator>
  <cp:keywords/>
  <cp:lastModifiedBy>Оксана</cp:lastModifiedBy>
  <cp:revision>2</cp:revision>
  <cp:lastPrinted>2016-05-16T21:16:00Z</cp:lastPrinted>
  <dcterms:created xsi:type="dcterms:W3CDTF">2016-05-16T21:17:00Z</dcterms:created>
  <dcterms:modified xsi:type="dcterms:W3CDTF">2016-05-16T21:17:00Z</dcterms:modified>
</cp:coreProperties>
</file>